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3BAE3" w14:textId="2234EED8" w:rsidR="004330C6" w:rsidRPr="00034C40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  <w:r>
        <w:rPr>
          <w:rFonts w:ascii="Calibri" w:hAnsi="Calibri"/>
          <w:sz w:val="52"/>
          <w:lang w:val="it"/>
        </w:rPr>
        <w:t>Comunicato stampa</w:t>
      </w:r>
    </w:p>
    <w:p w14:paraId="230558DA" w14:textId="61A55546" w:rsidR="004330C6" w:rsidRPr="00034C40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</w:p>
    <w:p w14:paraId="1F2E7A7D" w14:textId="77777777" w:rsidR="004330C6" w:rsidRPr="00034C40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</w:p>
    <w:p w14:paraId="39A42FA6" w14:textId="138E63C7" w:rsidR="00B351CA" w:rsidRPr="00034C40" w:rsidRDefault="009D0526" w:rsidP="00B351CA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44"/>
          <w:szCs w:val="44"/>
          <w:lang w:val="it-IT"/>
        </w:rPr>
      </w:pPr>
      <w:r>
        <w:rPr>
          <w:rFonts w:ascii="Calibri" w:hAnsi="Calibri" w:cs="Calibri"/>
          <w:b/>
          <w:bCs/>
          <w:color w:val="000000"/>
          <w:sz w:val="44"/>
          <w:szCs w:val="44"/>
          <w:lang w:val="it"/>
        </w:rPr>
        <w:t>Cameo mette in scena i talenti di The Voice Thailand</w:t>
      </w:r>
    </w:p>
    <w:p w14:paraId="78C00FFA" w14:textId="77777777" w:rsidR="009D0526" w:rsidRPr="00034C40" w:rsidRDefault="009D0526" w:rsidP="00B351CA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it-IT"/>
        </w:rPr>
      </w:pPr>
    </w:p>
    <w:p w14:paraId="0E69DBA9" w14:textId="0F81AD95" w:rsidR="009D0526" w:rsidRPr="00034C40" w:rsidRDefault="00B351CA" w:rsidP="009D0526">
      <w:pPr>
        <w:rPr>
          <w:rFonts w:ascii="Calibri" w:hAnsi="Calibri" w:cs="Calibri"/>
          <w:b/>
          <w:bCs/>
          <w:color w:val="000000"/>
          <w:sz w:val="22"/>
          <w:szCs w:val="22"/>
          <w:lang w:val="it-IT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  <w:lang w:val="it"/>
        </w:rPr>
        <w:t>Neu-Anspach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it"/>
        </w:rPr>
        <w:t xml:space="preserve">, Germania – </w:t>
      </w:r>
      <w:r w:rsidR="008A1A94">
        <w:rPr>
          <w:rFonts w:ascii="Calibri" w:hAnsi="Calibri" w:cs="Calibri"/>
          <w:b/>
          <w:bCs/>
          <w:sz w:val="22"/>
          <w:szCs w:val="22"/>
          <w:lang w:val="it"/>
        </w:rPr>
        <w:t>16</w:t>
      </w:r>
      <w:r>
        <w:rPr>
          <w:rFonts w:ascii="Calibri" w:hAnsi="Calibri" w:cs="Calibri"/>
          <w:b/>
          <w:bCs/>
          <w:sz w:val="22"/>
          <w:szCs w:val="22"/>
          <w:lang w:val="it"/>
        </w:rPr>
        <w:t xml:space="preserve"> agosto 2022 - The Voice è lo show musicale e di casting di maggior successo al mondo. Anche in Thailandia questo format è molto apprezzato. Per l'ottava stagione, i lighting designer dello show hanno puntato per la prima volta sui proiettori Cameo. Più di 180 luci mobili, </w:t>
      </w:r>
      <w:r w:rsidR="00034C40">
        <w:rPr>
          <w:rFonts w:ascii="Calibri" w:hAnsi="Calibri" w:cs="Calibri"/>
          <w:b/>
          <w:bCs/>
          <w:sz w:val="22"/>
          <w:szCs w:val="22"/>
          <w:lang w:val="it"/>
        </w:rPr>
        <w:t>proiettor</w:t>
      </w:r>
      <w:r>
        <w:rPr>
          <w:rFonts w:ascii="Calibri" w:hAnsi="Calibri" w:cs="Calibri"/>
          <w:b/>
          <w:bCs/>
          <w:sz w:val="22"/>
          <w:szCs w:val="22"/>
          <w:lang w:val="it"/>
        </w:rPr>
        <w:t xml:space="preserve">i e barre a LED sono stati utilizzati negli spettacoli in studio e live di Bangkok. Le soluzioni di illuminazione sono state fornite dal distributore Cameo thailandese </w:t>
      </w:r>
      <w:r>
        <w:rPr>
          <w:rFonts w:ascii="Calibri" w:hAnsi="Calibri" w:cs="Calibri"/>
          <w:b/>
          <w:bCs/>
          <w:color w:val="050505"/>
          <w:sz w:val="22"/>
          <w:szCs w:val="22"/>
          <w:lang w:val="it"/>
        </w:rPr>
        <w:t xml:space="preserve">L&amp;E Lighting &amp; </w:t>
      </w:r>
      <w:proofErr w:type="spellStart"/>
      <w:r>
        <w:rPr>
          <w:rFonts w:ascii="Calibri" w:hAnsi="Calibri" w:cs="Calibri"/>
          <w:b/>
          <w:bCs/>
          <w:color w:val="050505"/>
          <w:sz w:val="22"/>
          <w:szCs w:val="22"/>
          <w:lang w:val="it"/>
        </w:rPr>
        <w:t>Equipment</w:t>
      </w:r>
      <w:proofErr w:type="spellEnd"/>
      <w:r>
        <w:rPr>
          <w:rFonts w:ascii="Calibri" w:hAnsi="Calibri" w:cs="Calibri"/>
          <w:b/>
          <w:bCs/>
          <w:color w:val="050505"/>
          <w:sz w:val="22"/>
          <w:szCs w:val="22"/>
          <w:lang w:val="it"/>
        </w:rPr>
        <w:t xml:space="preserve"> PCL</w:t>
      </w:r>
      <w:r>
        <w:rPr>
          <w:rFonts w:ascii="Calibri" w:hAnsi="Calibri" w:cs="Calibri"/>
          <w:b/>
          <w:bCs/>
          <w:sz w:val="22"/>
          <w:szCs w:val="22"/>
          <w:lang w:val="it"/>
        </w:rPr>
        <w:t>.</w:t>
      </w:r>
    </w:p>
    <w:p w14:paraId="0E1C9D11" w14:textId="77777777" w:rsidR="009D0526" w:rsidRPr="00034C40" w:rsidRDefault="009D0526" w:rsidP="009D0526">
      <w:pPr>
        <w:pStyle w:val="StandardWeb"/>
        <w:spacing w:before="0" w:beforeAutospacing="0" w:after="0" w:afterAutospacing="0"/>
        <w:textAlignment w:val="baseline"/>
        <w:rPr>
          <w:rFonts w:ascii="Calibri" w:eastAsiaTheme="minorHAnsi" w:hAnsi="Calibri" w:cs="Calibri"/>
          <w:sz w:val="22"/>
          <w:szCs w:val="22"/>
          <w:lang w:val="it-IT"/>
        </w:rPr>
      </w:pPr>
    </w:p>
    <w:p w14:paraId="7AC25144" w14:textId="3EC6840F" w:rsidR="009D0526" w:rsidRPr="00034C40" w:rsidRDefault="009D0526" w:rsidP="009D0526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lang w:val="it"/>
        </w:rPr>
        <w:t xml:space="preserve">"Cameo è piuttosto nuova nel mercato thailandese delle tecnologie per eventi", ha affermato </w:t>
      </w:r>
      <w:proofErr w:type="spellStart"/>
      <w:r>
        <w:rPr>
          <w:rFonts w:ascii="Calibri" w:hAnsi="Calibri"/>
          <w:sz w:val="22"/>
          <w:szCs w:val="22"/>
          <w:lang w:val="it"/>
        </w:rPr>
        <w:t>Arocha</w:t>
      </w:r>
      <w:proofErr w:type="spellEnd"/>
      <w:r>
        <w:rPr>
          <w:rFonts w:ascii="Calibri" w:hAnsi="Calibri"/>
          <w:sz w:val="22"/>
          <w:szCs w:val="22"/>
          <w:lang w:val="it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val="it"/>
        </w:rPr>
        <w:t>Kittivittayakul</w:t>
      </w:r>
      <w:proofErr w:type="spellEnd"/>
      <w:r>
        <w:rPr>
          <w:rFonts w:ascii="Calibri" w:hAnsi="Calibri"/>
          <w:sz w:val="22"/>
          <w:szCs w:val="22"/>
          <w:lang w:val="it"/>
        </w:rPr>
        <w:t xml:space="preserve">, Product Manager di L&amp;E. "Siamo ancora più lieti che i responsabili - </w:t>
      </w:r>
      <w:proofErr w:type="spellStart"/>
      <w:r>
        <w:rPr>
          <w:rFonts w:ascii="Calibri" w:hAnsi="Calibri"/>
          <w:sz w:val="22"/>
          <w:szCs w:val="22"/>
          <w:lang w:val="it"/>
        </w:rPr>
        <w:t>Pat</w:t>
      </w:r>
      <w:proofErr w:type="spellEnd"/>
      <w:r>
        <w:rPr>
          <w:rFonts w:ascii="Calibri" w:hAnsi="Calibri"/>
          <w:sz w:val="22"/>
          <w:szCs w:val="22"/>
          <w:lang w:val="it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val="it"/>
        </w:rPr>
        <w:t>Jareeyatana</w:t>
      </w:r>
      <w:proofErr w:type="spellEnd"/>
      <w:r>
        <w:rPr>
          <w:rFonts w:ascii="Calibri" w:hAnsi="Calibri"/>
          <w:sz w:val="22"/>
          <w:szCs w:val="22"/>
          <w:lang w:val="it"/>
        </w:rPr>
        <w:t xml:space="preserve">, </w:t>
      </w:r>
      <w:proofErr w:type="spellStart"/>
      <w:r>
        <w:rPr>
          <w:rFonts w:ascii="Calibri" w:hAnsi="Calibri"/>
          <w:sz w:val="22"/>
          <w:szCs w:val="22"/>
          <w:lang w:val="it"/>
        </w:rPr>
        <w:t>Managing</w:t>
      </w:r>
      <w:proofErr w:type="spellEnd"/>
      <w:r>
        <w:rPr>
          <w:rFonts w:ascii="Calibri" w:hAnsi="Calibri"/>
          <w:sz w:val="22"/>
          <w:szCs w:val="22"/>
          <w:lang w:val="it"/>
        </w:rPr>
        <w:t xml:space="preserve"> Director di EXIT365 Company Limited, proprietario della licenza di The Voice </w:t>
      </w:r>
      <w:proofErr w:type="spellStart"/>
      <w:r>
        <w:rPr>
          <w:rFonts w:ascii="Calibri" w:hAnsi="Calibri"/>
          <w:sz w:val="22"/>
          <w:szCs w:val="22"/>
          <w:lang w:val="it"/>
        </w:rPr>
        <w:t>All</w:t>
      </w:r>
      <w:proofErr w:type="spellEnd"/>
      <w:r>
        <w:rPr>
          <w:rFonts w:ascii="Calibri" w:hAnsi="Calibri"/>
          <w:sz w:val="22"/>
          <w:szCs w:val="22"/>
          <w:lang w:val="it"/>
        </w:rPr>
        <w:t xml:space="preserve"> Stars Thailandia, e i due lighting designer </w:t>
      </w:r>
      <w:proofErr w:type="spellStart"/>
      <w:r>
        <w:rPr>
          <w:rFonts w:ascii="Calibri" w:hAnsi="Calibri"/>
          <w:sz w:val="22"/>
          <w:szCs w:val="22"/>
          <w:lang w:val="it"/>
        </w:rPr>
        <w:t>Arthorn</w:t>
      </w:r>
      <w:proofErr w:type="spellEnd"/>
      <w:r>
        <w:rPr>
          <w:rFonts w:ascii="Calibri" w:hAnsi="Calibri"/>
          <w:sz w:val="22"/>
          <w:szCs w:val="22"/>
          <w:lang w:val="it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val="it"/>
        </w:rPr>
        <w:t>Luempetch</w:t>
      </w:r>
      <w:proofErr w:type="spellEnd"/>
      <w:r>
        <w:rPr>
          <w:rFonts w:ascii="Calibri" w:hAnsi="Calibri"/>
          <w:sz w:val="22"/>
          <w:szCs w:val="22"/>
          <w:lang w:val="it"/>
        </w:rPr>
        <w:t xml:space="preserve"> e </w:t>
      </w:r>
      <w:proofErr w:type="spellStart"/>
      <w:r>
        <w:rPr>
          <w:rFonts w:ascii="Calibri" w:hAnsi="Calibri"/>
          <w:sz w:val="22"/>
          <w:szCs w:val="22"/>
          <w:lang w:val="it"/>
        </w:rPr>
        <w:t>Junchay</w:t>
      </w:r>
      <w:proofErr w:type="spellEnd"/>
      <w:r>
        <w:rPr>
          <w:rFonts w:ascii="Calibri" w:hAnsi="Calibri"/>
          <w:sz w:val="22"/>
          <w:szCs w:val="22"/>
          <w:lang w:val="it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val="it"/>
        </w:rPr>
        <w:t>Baomaroeng</w:t>
      </w:r>
      <w:proofErr w:type="spellEnd"/>
      <w:r>
        <w:rPr>
          <w:rFonts w:ascii="Calibri" w:hAnsi="Calibri"/>
          <w:sz w:val="22"/>
          <w:szCs w:val="22"/>
          <w:lang w:val="it"/>
        </w:rPr>
        <w:t xml:space="preserve"> - abbiano mostrato un grande interesse per i proiettori e infine</w:t>
      </w:r>
      <w:r>
        <w:rPr>
          <w:rFonts w:asciiTheme="minorHAnsi" w:hAnsiTheme="minorHAnsi"/>
          <w:sz w:val="22"/>
          <w:szCs w:val="22"/>
          <w:lang w:val="it"/>
        </w:rPr>
        <w:t xml:space="preserve"> abbiano scelto Cameo come marchio." </w:t>
      </w:r>
    </w:p>
    <w:p w14:paraId="0BB49179" w14:textId="77777777" w:rsidR="009D0526" w:rsidRPr="00034C40" w:rsidRDefault="009D0526" w:rsidP="009D0526">
      <w:pPr>
        <w:pStyle w:val="StandardWeb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/>
          <w:sz w:val="22"/>
          <w:szCs w:val="22"/>
          <w:lang w:val="it-IT"/>
        </w:rPr>
      </w:pPr>
    </w:p>
    <w:p w14:paraId="2789F9D6" w14:textId="514B217B" w:rsidR="009D0526" w:rsidRPr="00034C40" w:rsidRDefault="009D0526" w:rsidP="009D0526">
      <w:pPr>
        <w:pStyle w:val="StandardWeb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sz w:val="22"/>
          <w:szCs w:val="22"/>
          <w:lang w:val="it-IT"/>
        </w:rPr>
      </w:pPr>
      <w:r>
        <w:rPr>
          <w:rFonts w:asciiTheme="minorHAnsi" w:eastAsiaTheme="minorHAnsi" w:hAnsiTheme="minorHAnsi" w:cstheme="minorBidi"/>
          <w:sz w:val="22"/>
          <w:szCs w:val="22"/>
          <w:lang w:val="it"/>
        </w:rPr>
        <w:t xml:space="preserve">Per l'illuminazione degli studi televisivi, i lighting designer si sono affidati alle 48 teste mobili ibride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val="it"/>
        </w:rPr>
        <w:t>Beam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val="it"/>
        </w:rPr>
        <w:t xml:space="preserve">-Spot-Wash OPUS® H5 per presentare efficacemente il palcoscenico sullo sfondo. I coach sono stati illuminati da 9 teste mobili OPUS® SP5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val="it"/>
        </w:rPr>
        <w:t>Profile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val="it"/>
        </w:rPr>
        <w:t xml:space="preserve">. Come ulteriori componenti per il palco sono stati utilizzati 28 F2 FC e 16 proiettori Fresnel F4 FC Cameo, utilizzati come proiettori frontali e per il pubblico. Inoltre, i lighting designer hanno collocato sul pavimento 18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val="it"/>
        </w:rPr>
        <w:t>PixBar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val="it"/>
        </w:rPr>
        <w:t xml:space="preserve"> 500 Pro per mettere in risalto il caratteristico logo di The Voice a forma di mano. 22 barre a LED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val="it"/>
        </w:rPr>
        <w:t>PixBar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val="it"/>
        </w:rPr>
        <w:t xml:space="preserve"> 650 C PRO in diversi punti markup creano un ambiente suggestivo per le interviste con talenti, familiari e amici nelle sale adiacenti. Anche nelle aree dedicate alle interviste, al backstage e al relax sono state distribuite 42 wash light della serie Cameo ZENIT®. </w:t>
      </w:r>
    </w:p>
    <w:p w14:paraId="73425CE9" w14:textId="77777777" w:rsidR="009D0526" w:rsidRPr="00034C40" w:rsidRDefault="009D0526" w:rsidP="009D0526">
      <w:pPr>
        <w:pStyle w:val="StandardWeb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/>
          <w:sz w:val="22"/>
          <w:szCs w:val="22"/>
          <w:lang w:val="it-IT"/>
        </w:rPr>
      </w:pPr>
    </w:p>
    <w:p w14:paraId="36639684" w14:textId="2918AF79" w:rsidR="009D0526" w:rsidRPr="00034C40" w:rsidRDefault="009D0526" w:rsidP="009D0526">
      <w:pPr>
        <w:pStyle w:val="StandardWeb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sz w:val="22"/>
          <w:szCs w:val="22"/>
          <w:lang w:val="it-IT"/>
        </w:rPr>
      </w:pPr>
      <w:r>
        <w:rPr>
          <w:rFonts w:asciiTheme="minorHAnsi" w:eastAsiaTheme="minorHAnsi" w:hAnsiTheme="minorHAnsi" w:cstheme="minorBidi"/>
          <w:sz w:val="22"/>
          <w:szCs w:val="22"/>
          <w:lang w:val="it"/>
        </w:rPr>
        <w:t xml:space="preserve">La sfida consisteva nell'illuminare le diverse aree dello show in modo uniforme e adatto alle telecamere. Come di consueto per il format di The Voice, oltre alle performance musicali e ai commenti della giuria nel grande studio, anche gli eventi nelle aree dedicate alle interviste e al backstage contribuiscono a creare l'atmosfera generale del programma. In linea con le direttive TV, i componenti luminosi dovevano fornire il valore CRI più alto possibile e una frequenza di </w:t>
      </w:r>
      <w:r w:rsidR="00034C40">
        <w:rPr>
          <w:rFonts w:asciiTheme="minorHAnsi" w:eastAsiaTheme="minorHAnsi" w:hAnsiTheme="minorHAnsi" w:cstheme="minorBidi"/>
          <w:sz w:val="22"/>
          <w:szCs w:val="22"/>
          <w:lang w:val="it"/>
        </w:rPr>
        <w:t>modulazione</w:t>
      </w:r>
      <w:r>
        <w:rPr>
          <w:rFonts w:asciiTheme="minorHAnsi" w:eastAsiaTheme="minorHAnsi" w:hAnsiTheme="minorHAnsi" w:cstheme="minorBidi"/>
          <w:sz w:val="22"/>
          <w:szCs w:val="22"/>
          <w:lang w:val="it"/>
        </w:rPr>
        <w:t xml:space="preserve"> idonea alla telecamera con </w:t>
      </w:r>
      <w:r w:rsidR="00034C40">
        <w:rPr>
          <w:rFonts w:asciiTheme="minorHAnsi" w:eastAsiaTheme="minorHAnsi" w:hAnsiTheme="minorHAnsi" w:cstheme="minorBidi"/>
          <w:sz w:val="22"/>
          <w:szCs w:val="22"/>
          <w:lang w:val="it"/>
        </w:rPr>
        <w:t>la minima</w:t>
      </w:r>
      <w:r>
        <w:rPr>
          <w:rFonts w:asciiTheme="minorHAnsi" w:eastAsiaTheme="minorHAnsi" w:hAnsiTheme="minorHAnsi" w:cstheme="minorBidi"/>
          <w:sz w:val="22"/>
          <w:szCs w:val="22"/>
          <w:lang w:val="it"/>
        </w:rPr>
        <w:t xml:space="preserve"> rumorosità.</w:t>
      </w:r>
    </w:p>
    <w:p w14:paraId="25922903" w14:textId="77777777" w:rsidR="009D0526" w:rsidRPr="00034C40" w:rsidRDefault="009D0526" w:rsidP="009D0526">
      <w:pPr>
        <w:pStyle w:val="StandardWeb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sz w:val="22"/>
          <w:szCs w:val="22"/>
          <w:lang w:val="it-IT"/>
        </w:rPr>
      </w:pPr>
    </w:p>
    <w:p w14:paraId="733C1082" w14:textId="33106F54" w:rsidR="009D0526" w:rsidRPr="00034C40" w:rsidRDefault="009D0526" w:rsidP="009D0526">
      <w:pPr>
        <w:pStyle w:val="StandardWeb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i/>
          <w:sz w:val="22"/>
          <w:szCs w:val="22"/>
          <w:lang w:val="it-IT"/>
        </w:rPr>
      </w:pPr>
      <w:r>
        <w:rPr>
          <w:rFonts w:asciiTheme="minorHAnsi" w:eastAsiaTheme="minorHAnsi" w:hAnsiTheme="minorHAnsi" w:cstheme="minorBidi"/>
          <w:i/>
          <w:iCs/>
          <w:sz w:val="22"/>
          <w:szCs w:val="22"/>
          <w:lang w:val="it"/>
        </w:rPr>
        <w:t>"I lighting designer ci hanno confermato di poter mettere in scena le esibizioni dei talenti e le scene in modo molto più vivace rispetto al passato grazie ai proiettori Cameo. Inoltre</w:t>
      </w:r>
      <w:r w:rsidR="00034C40">
        <w:rPr>
          <w:rFonts w:asciiTheme="minorHAnsi" w:eastAsiaTheme="minorHAnsi" w:hAnsiTheme="minorHAnsi" w:cstheme="minorBidi"/>
          <w:i/>
          <w:iCs/>
          <w:sz w:val="22"/>
          <w:szCs w:val="22"/>
          <w:lang w:val="it"/>
        </w:rPr>
        <w:t>,</w:t>
      </w:r>
      <w:r>
        <w:rPr>
          <w:rFonts w:asciiTheme="minorHAnsi" w:eastAsiaTheme="minorHAnsi" w:hAnsiTheme="minorHAnsi" w:cstheme="minorBidi"/>
          <w:i/>
          <w:iCs/>
          <w:sz w:val="22"/>
          <w:szCs w:val="22"/>
          <w:lang w:val="it"/>
        </w:rPr>
        <w:t xml:space="preserve"> sono entusiasti della funzionalità e della flessibilità offerte dai prodotti per realizzare le scene di luce secondo le loro idee creative."</w:t>
      </w:r>
    </w:p>
    <w:p w14:paraId="625242CF" w14:textId="77777777" w:rsidR="009D0526" w:rsidRPr="00034C40" w:rsidRDefault="009D0526" w:rsidP="009D0526">
      <w:pPr>
        <w:pStyle w:val="StandardWeb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i/>
          <w:sz w:val="22"/>
          <w:szCs w:val="22"/>
          <w:lang w:val="en-GB"/>
        </w:rPr>
      </w:pPr>
      <w:proofErr w:type="spellStart"/>
      <w:r w:rsidRPr="00034C40">
        <w:rPr>
          <w:rFonts w:asciiTheme="minorHAnsi" w:eastAsiaTheme="minorHAnsi" w:hAnsiTheme="minorHAnsi" w:cstheme="minorBidi"/>
          <w:i/>
          <w:iCs/>
          <w:sz w:val="22"/>
          <w:szCs w:val="22"/>
          <w:lang w:val="en-GB"/>
        </w:rPr>
        <w:t>Arocha</w:t>
      </w:r>
      <w:proofErr w:type="spellEnd"/>
      <w:r w:rsidRPr="00034C40">
        <w:rPr>
          <w:rFonts w:asciiTheme="minorHAnsi" w:eastAsiaTheme="minorHAnsi" w:hAnsiTheme="minorHAnsi" w:cstheme="minorBidi"/>
          <w:i/>
          <w:iCs/>
          <w:sz w:val="22"/>
          <w:szCs w:val="22"/>
          <w:lang w:val="en-GB"/>
        </w:rPr>
        <w:t xml:space="preserve"> </w:t>
      </w:r>
      <w:proofErr w:type="spellStart"/>
      <w:r w:rsidRPr="00034C40">
        <w:rPr>
          <w:rFonts w:asciiTheme="minorHAnsi" w:eastAsiaTheme="minorHAnsi" w:hAnsiTheme="minorHAnsi" w:cstheme="minorBidi"/>
          <w:i/>
          <w:iCs/>
          <w:sz w:val="22"/>
          <w:szCs w:val="22"/>
          <w:lang w:val="en-GB"/>
        </w:rPr>
        <w:t>Kittivittayakul</w:t>
      </w:r>
      <w:proofErr w:type="spellEnd"/>
      <w:r w:rsidRPr="00034C40">
        <w:rPr>
          <w:rFonts w:asciiTheme="minorHAnsi" w:eastAsiaTheme="minorHAnsi" w:hAnsiTheme="minorHAnsi" w:cstheme="minorBidi"/>
          <w:i/>
          <w:iCs/>
          <w:sz w:val="22"/>
          <w:szCs w:val="22"/>
          <w:lang w:val="en-GB"/>
        </w:rPr>
        <w:t>, Product Manager L&amp;E</w:t>
      </w:r>
    </w:p>
    <w:p w14:paraId="7ABFECB3" w14:textId="77777777" w:rsidR="009D0526" w:rsidRPr="00034C40" w:rsidRDefault="009D0526" w:rsidP="009D0526">
      <w:pPr>
        <w:pStyle w:val="StandardWeb"/>
        <w:spacing w:before="0" w:beforeAutospacing="0" w:after="0" w:afterAutospacing="0"/>
        <w:textAlignment w:val="baseline"/>
        <w:rPr>
          <w:rFonts w:ascii="Calibri" w:hAnsi="Calibri" w:cs="Calibri"/>
          <w:iCs/>
          <w:sz w:val="22"/>
          <w:szCs w:val="22"/>
          <w:lang w:val="en-GB"/>
        </w:rPr>
      </w:pPr>
    </w:p>
    <w:p w14:paraId="2FE8960D" w14:textId="6ACF40F4" w:rsidR="009D0526" w:rsidRPr="00034C40" w:rsidRDefault="009D0526" w:rsidP="009D0526">
      <w:pPr>
        <w:rPr>
          <w:rFonts w:ascii="Calibri" w:hAnsi="Calibri" w:cs="Calibri"/>
          <w:sz w:val="22"/>
          <w:szCs w:val="22"/>
          <w:lang w:val="en-GB"/>
        </w:rPr>
      </w:pPr>
      <w:r w:rsidRPr="00034C40">
        <w:rPr>
          <w:rFonts w:ascii="Calibri" w:hAnsi="Calibri" w:cs="Calibri"/>
          <w:sz w:val="22"/>
          <w:szCs w:val="22"/>
          <w:lang w:val="en-GB"/>
        </w:rPr>
        <w:t>#Cameo  #ForLumenBeings  #EventTech  #ExperienceEventTech</w:t>
      </w:r>
      <w:r w:rsidR="008A1A94">
        <w:rPr>
          <w:rFonts w:ascii="Calibri" w:hAnsi="Calibri" w:cs="Calibri"/>
          <w:sz w:val="22"/>
          <w:szCs w:val="22"/>
          <w:lang w:val="en-GB"/>
        </w:rPr>
        <w:t>nology</w:t>
      </w:r>
    </w:p>
    <w:p w14:paraId="08D1307E" w14:textId="77777777" w:rsidR="009D0526" w:rsidRPr="00034C40" w:rsidRDefault="009D0526" w:rsidP="009D0526">
      <w:pPr>
        <w:rPr>
          <w:rFonts w:ascii="Calibri" w:hAnsi="Calibri" w:cs="Calibri"/>
          <w:b/>
          <w:bCs/>
          <w:sz w:val="22"/>
          <w:szCs w:val="22"/>
          <w:lang w:val="en-GB"/>
        </w:rPr>
      </w:pPr>
    </w:p>
    <w:p w14:paraId="5C3DF4FD" w14:textId="77777777" w:rsidR="009D0526" w:rsidRPr="00034C40" w:rsidRDefault="009D0526" w:rsidP="009D0526">
      <w:pPr>
        <w:rPr>
          <w:rFonts w:ascii="Calibri" w:hAnsi="Calibri" w:cs="Calibri"/>
          <w:b/>
          <w:sz w:val="22"/>
          <w:szCs w:val="22"/>
          <w:lang w:val="it-IT"/>
        </w:rPr>
      </w:pPr>
      <w:r>
        <w:rPr>
          <w:rFonts w:ascii="Calibri" w:hAnsi="Calibri" w:cs="Calibri"/>
          <w:b/>
          <w:bCs/>
          <w:sz w:val="22"/>
          <w:szCs w:val="22"/>
          <w:lang w:val="it"/>
        </w:rPr>
        <w:t>Ulteriori informazioni:</w:t>
      </w:r>
    </w:p>
    <w:p w14:paraId="3D7729DA" w14:textId="77777777" w:rsidR="009D0526" w:rsidRPr="00034C40" w:rsidRDefault="008A1A94" w:rsidP="009D0526">
      <w:pPr>
        <w:rPr>
          <w:rFonts w:ascii="Calibri" w:hAnsi="Calibri" w:cs="Calibri"/>
          <w:sz w:val="22"/>
          <w:szCs w:val="22"/>
          <w:lang w:val="it-IT"/>
        </w:rPr>
      </w:pPr>
      <w:hyperlink r:id="rId10" w:history="1">
        <w:r w:rsidR="00463E10">
          <w:rPr>
            <w:rStyle w:val="Hyperlink"/>
            <w:rFonts w:ascii="Calibri" w:hAnsi="Calibri" w:cs="Calibri"/>
            <w:sz w:val="22"/>
            <w:szCs w:val="22"/>
            <w:lang w:val="it"/>
          </w:rPr>
          <w:t>lighting.co.th</w:t>
        </w:r>
      </w:hyperlink>
    </w:p>
    <w:p w14:paraId="1F8D59DA" w14:textId="77777777" w:rsidR="009D0526" w:rsidRPr="00034C40" w:rsidRDefault="008A1A94" w:rsidP="009D0526">
      <w:pPr>
        <w:rPr>
          <w:rFonts w:ascii="Calibri" w:hAnsi="Calibri" w:cs="Calibri"/>
          <w:sz w:val="22"/>
          <w:szCs w:val="22"/>
          <w:lang w:val="it-IT"/>
        </w:rPr>
      </w:pPr>
      <w:hyperlink r:id="rId11" w:history="1">
        <w:r w:rsidR="00463E10">
          <w:rPr>
            <w:rStyle w:val="Hyperlink"/>
            <w:rFonts w:ascii="Calibri" w:hAnsi="Calibri" w:cs="Calibri"/>
            <w:sz w:val="22"/>
            <w:szCs w:val="22"/>
            <w:lang w:val="it"/>
          </w:rPr>
          <w:t>cameolight.com</w:t>
        </w:r>
      </w:hyperlink>
    </w:p>
    <w:p w14:paraId="0CBCC8E1" w14:textId="77777777" w:rsidR="009D0526" w:rsidRPr="00034C40" w:rsidRDefault="009D0526" w:rsidP="009D0526">
      <w:pPr>
        <w:suppressAutoHyphens/>
        <w:rPr>
          <w:rFonts w:ascii="Calibri" w:hAnsi="Calibri" w:cs="Calibri"/>
          <w:sz w:val="22"/>
          <w:szCs w:val="22"/>
          <w:lang w:val="it-IT"/>
        </w:rPr>
      </w:pPr>
    </w:p>
    <w:p w14:paraId="41731A8F" w14:textId="77777777" w:rsidR="009D0526" w:rsidRPr="008A1A94" w:rsidRDefault="008A1A94" w:rsidP="009D0526">
      <w:pPr>
        <w:rPr>
          <w:rStyle w:val="Hyperlink"/>
          <w:rFonts w:ascii="Calibri" w:eastAsia="Arial" w:hAnsi="Calibri" w:cs="Calibri"/>
          <w:bCs/>
          <w:color w:val="000000" w:themeColor="text1"/>
          <w:sz w:val="22"/>
          <w:szCs w:val="22"/>
          <w:lang w:val="en-US"/>
        </w:rPr>
      </w:pPr>
      <w:hyperlink r:id="rId12" w:history="1">
        <w:r w:rsidR="00463E10">
          <w:rPr>
            <w:rStyle w:val="Hyperlink"/>
            <w:rFonts w:ascii="Calibri" w:eastAsia="Arial" w:hAnsi="Calibri" w:cs="Calibri"/>
            <w:sz w:val="22"/>
            <w:szCs w:val="22"/>
            <w:lang w:val="it"/>
          </w:rPr>
          <w:t>adamhall.com</w:t>
        </w:r>
      </w:hyperlink>
    </w:p>
    <w:p w14:paraId="77CEA9FA" w14:textId="77777777" w:rsidR="009D0526" w:rsidRPr="008A1A94" w:rsidRDefault="008A1A94" w:rsidP="009D0526">
      <w:pPr>
        <w:rPr>
          <w:rFonts w:ascii="Calibri" w:eastAsia="Arial" w:hAnsi="Calibri" w:cs="Calibri"/>
          <w:bCs/>
          <w:color w:val="000000" w:themeColor="text1"/>
          <w:sz w:val="22"/>
          <w:szCs w:val="22"/>
          <w:lang w:val="en-US"/>
        </w:rPr>
      </w:pPr>
      <w:hyperlink r:id="rId13" w:history="1">
        <w:r w:rsidR="00463E10">
          <w:rPr>
            <w:rStyle w:val="Hyperlink"/>
            <w:rFonts w:ascii="Calibri" w:eastAsia="Arial" w:hAnsi="Calibri" w:cs="Calibri"/>
            <w:sz w:val="22"/>
            <w:szCs w:val="22"/>
            <w:lang w:val="it"/>
          </w:rPr>
          <w:t>blog.adamhall.com</w:t>
        </w:r>
      </w:hyperlink>
    </w:p>
    <w:p w14:paraId="5348DF97" w14:textId="2A299CB7" w:rsidR="00B351CA" w:rsidRPr="008A1A94" w:rsidRDefault="00B351CA" w:rsidP="00FA3FFB">
      <w:pPr>
        <w:rPr>
          <w:rFonts w:ascii="Calibri" w:hAnsi="Calibri" w:cs="Calibri"/>
          <w:sz w:val="22"/>
          <w:szCs w:val="22"/>
          <w:lang w:val="en-US"/>
        </w:rPr>
      </w:pPr>
    </w:p>
    <w:p w14:paraId="513F45F3" w14:textId="77777777" w:rsidR="008A1A94" w:rsidRDefault="008A1A94" w:rsidP="008A1A94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  <w:proofErr w:type="spellStart"/>
      <w:r>
        <w:rPr>
          <w:rFonts w:ascii="Calibri" w:hAnsi="Calibri" w:cs="Calibri"/>
          <w:b/>
          <w:color w:val="808080"/>
          <w:sz w:val="18"/>
          <w:lang w:val="en-US"/>
        </w:rPr>
        <w:t>Informazioni</w:t>
      </w:r>
      <w:proofErr w:type="spellEnd"/>
      <w:r>
        <w:rPr>
          <w:rFonts w:ascii="Calibri" w:hAnsi="Calibri" w:cs="Calibri"/>
          <w:b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color w:val="808080"/>
          <w:sz w:val="18"/>
          <w:lang w:val="en-US"/>
        </w:rPr>
        <w:t>su</w:t>
      </w:r>
      <w:proofErr w:type="spellEnd"/>
      <w:r>
        <w:rPr>
          <w:rFonts w:ascii="Calibri" w:hAnsi="Calibri" w:cs="Calibri"/>
          <w:b/>
          <w:color w:val="808080"/>
          <w:sz w:val="18"/>
          <w:lang w:val="en-US"/>
        </w:rPr>
        <w:t xml:space="preserve"> Adam Hall Group</w:t>
      </w:r>
    </w:p>
    <w:p w14:paraId="036B6887" w14:textId="77777777" w:rsidR="008A1A94" w:rsidRDefault="008A1A94" w:rsidP="008A1A94">
      <w:pPr>
        <w:pStyle w:val="KeinLeerraum"/>
        <w:rPr>
          <w:rFonts w:ascii="Calibri" w:hAnsi="Calibri" w:cs="Calibri"/>
          <w:color w:val="808080"/>
          <w:sz w:val="18"/>
          <w:lang w:val="en-US"/>
        </w:rPr>
      </w:pPr>
      <w:r>
        <w:rPr>
          <w:rFonts w:ascii="Calibri" w:hAnsi="Calibri" w:cs="Calibri"/>
          <w:color w:val="808080"/>
          <w:sz w:val="18"/>
          <w:lang w:val="en-US"/>
        </w:rPr>
        <w:t xml:space="preserve">Adam Hall Group è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un'azienda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tedesca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leader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nella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produzione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nella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distribuzione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soluzioni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tecnologiche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legate ad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eventi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destinate 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clienti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commerciali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in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tutto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il mondo.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Tra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gruppi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target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sono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inclusi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rivenditori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al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dettaglio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rivenditori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B2B,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aziende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noleggio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organizzazione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eventi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live,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studi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registrazione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integratori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sistemi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AV,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aziende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private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pubbliche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nonché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produttori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industriali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flight case. Con 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marchi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LD Systems®, Cameo®, Gravity®, Defender®, Palmer® e Adam Hall®,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l'azienda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offre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un'ampia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gamma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prodotti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tecnologici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professionali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per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sonorizzazione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illuminotecnica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scenotecnica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oltre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componenti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per flight case. </w:t>
      </w:r>
    </w:p>
    <w:p w14:paraId="4A95B013" w14:textId="77777777" w:rsidR="008A1A94" w:rsidRDefault="008A1A94" w:rsidP="008A1A94">
      <w:pPr>
        <w:pStyle w:val="KeinLeerraum"/>
        <w:rPr>
          <w:rFonts w:ascii="Calibri" w:hAnsi="Calibri" w:cs="Calibri"/>
          <w:color w:val="808080"/>
          <w:sz w:val="18"/>
          <w:lang w:val="en-US"/>
        </w:rPr>
      </w:pPr>
      <w:proofErr w:type="spellStart"/>
      <w:r>
        <w:rPr>
          <w:rFonts w:ascii="Calibri" w:hAnsi="Calibri" w:cs="Calibri"/>
          <w:color w:val="808080"/>
          <w:sz w:val="18"/>
          <w:lang w:val="en-US"/>
        </w:rPr>
        <w:t>Fondata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nel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1975, Adam Hall Group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è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nel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tempo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trasformata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fino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diventare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un'azienda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moderna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innovativa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nel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settore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della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tecnologia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per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eventi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; dispone di un Logistics Park con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magazzino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14.000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metri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quadrati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presso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la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sede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aziendale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centrale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vicino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Francoforte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sul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Meno, in Germania.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Grazie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all'attenzione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costantemente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puntata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sull'offerta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valore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sul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servizio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assistenza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Adam Hall Group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è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aggiudicata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numerosi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riconoscimenti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internazionali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per lo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sviluppo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la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progettazione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prodotti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innovativi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d'avanguardia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conferiti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istituzioni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prestigiose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quali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“Red Dot", "German Design Award" e "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iF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Industrie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Forum Design". In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collaborazione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con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l’agenzia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disegno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“Studio F.A. Porsche”, LD Systems®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presenta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il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futuro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del design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dei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prodotti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audio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professionali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con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l'iconico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altoparlante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colonna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MAUI® P900,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grazie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al quale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è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anche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aggiudicato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l'ambito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"German Design Award".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Ulteriori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informazioni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su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Adam Hall Group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sono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disponibili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sul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sito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Web </w:t>
      </w:r>
      <w:hyperlink r:id="rId14" w:history="1">
        <w:r>
          <w:rPr>
            <w:rStyle w:val="Hyperlink"/>
            <w:rFonts w:ascii="Calibri" w:hAnsi="Calibri" w:cs="Calibri"/>
            <w:b/>
            <w:color w:val="808080"/>
            <w:sz w:val="18"/>
            <w:lang w:val="en-US"/>
          </w:rPr>
          <w:t>www.adamhall.com</w:t>
        </w:r>
      </w:hyperlink>
      <w:r>
        <w:rPr>
          <w:rFonts w:ascii="Calibri" w:hAnsi="Calibri" w:cs="Calibri"/>
          <w:color w:val="808080"/>
          <w:sz w:val="18"/>
          <w:lang w:val="en-US"/>
        </w:rPr>
        <w:t>.</w:t>
      </w:r>
    </w:p>
    <w:p w14:paraId="5300F5D9" w14:textId="161A459D" w:rsidR="000C2D39" w:rsidRPr="008A1A94" w:rsidRDefault="000C2D39" w:rsidP="00570D8A">
      <w:pPr>
        <w:pStyle w:val="KeinLeerraum"/>
        <w:rPr>
          <w:rFonts w:ascii="Arial" w:hAnsi="Arial"/>
          <w:sz w:val="20"/>
          <w:lang w:val="en-US"/>
        </w:rPr>
      </w:pPr>
    </w:p>
    <w:sectPr w:rsidR="000C2D39" w:rsidRPr="008A1A94" w:rsidSect="0046543C">
      <w:headerReference w:type="default" r:id="rId15"/>
      <w:footerReference w:type="default" r:id="rId16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4E840" w14:textId="77777777" w:rsidR="006F6E66" w:rsidRDefault="006F6E66" w:rsidP="004330C6">
      <w:r>
        <w:separator/>
      </w:r>
    </w:p>
  </w:endnote>
  <w:endnote w:type="continuationSeparator" w:id="0">
    <w:p w14:paraId="13769D5B" w14:textId="77777777" w:rsidR="006F6E66" w:rsidRDefault="006F6E66" w:rsidP="004330C6">
      <w:r>
        <w:continuationSeparator/>
      </w:r>
    </w:p>
  </w:endnote>
  <w:endnote w:type="continuationNotice" w:id="1">
    <w:p w14:paraId="5980DC71" w14:textId="77777777" w:rsidR="006F6E66" w:rsidRDefault="006F6E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8AE8A" w14:textId="77777777" w:rsidR="004330C6" w:rsidRDefault="000264B5">
    <w:pPr>
      <w:pStyle w:val="Fuzeile"/>
    </w:pPr>
    <w:r>
      <w:rPr>
        <w:noProof/>
        <w:lang w:val="it"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AAE42E" w14:textId="77777777" w:rsidR="006F6E66" w:rsidRDefault="006F6E66" w:rsidP="004330C6">
      <w:r>
        <w:separator/>
      </w:r>
    </w:p>
  </w:footnote>
  <w:footnote w:type="continuationSeparator" w:id="0">
    <w:p w14:paraId="4BC416C2" w14:textId="77777777" w:rsidR="006F6E66" w:rsidRDefault="006F6E66" w:rsidP="004330C6">
      <w:r>
        <w:continuationSeparator/>
      </w:r>
    </w:p>
  </w:footnote>
  <w:footnote w:type="continuationNotice" w:id="1">
    <w:p w14:paraId="604697CD" w14:textId="77777777" w:rsidR="006F6E66" w:rsidRDefault="006F6E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it"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D28069B"/>
    <w:multiLevelType w:val="multilevel"/>
    <w:tmpl w:val="37B2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20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1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264B5"/>
    <w:rsid w:val="000310C8"/>
    <w:rsid w:val="00031E80"/>
    <w:rsid w:val="00034C40"/>
    <w:rsid w:val="000374EE"/>
    <w:rsid w:val="00042DFF"/>
    <w:rsid w:val="00043554"/>
    <w:rsid w:val="0005069C"/>
    <w:rsid w:val="000619FA"/>
    <w:rsid w:val="00065525"/>
    <w:rsid w:val="000818EA"/>
    <w:rsid w:val="00086C2C"/>
    <w:rsid w:val="000915D6"/>
    <w:rsid w:val="00092E57"/>
    <w:rsid w:val="00093AB0"/>
    <w:rsid w:val="00094AE6"/>
    <w:rsid w:val="000A5344"/>
    <w:rsid w:val="000C2D39"/>
    <w:rsid w:val="000C5BAB"/>
    <w:rsid w:val="000C6A86"/>
    <w:rsid w:val="000E0F08"/>
    <w:rsid w:val="000E3EBF"/>
    <w:rsid w:val="00111329"/>
    <w:rsid w:val="00117B88"/>
    <w:rsid w:val="00120233"/>
    <w:rsid w:val="00124F49"/>
    <w:rsid w:val="00131E09"/>
    <w:rsid w:val="00134EF8"/>
    <w:rsid w:val="00135BAE"/>
    <w:rsid w:val="001452D7"/>
    <w:rsid w:val="00145E8F"/>
    <w:rsid w:val="00145EA5"/>
    <w:rsid w:val="001543F7"/>
    <w:rsid w:val="00162DF3"/>
    <w:rsid w:val="00164685"/>
    <w:rsid w:val="00175DBD"/>
    <w:rsid w:val="001811FD"/>
    <w:rsid w:val="00184D8B"/>
    <w:rsid w:val="001905C4"/>
    <w:rsid w:val="00190662"/>
    <w:rsid w:val="00197BE9"/>
    <w:rsid w:val="001A1584"/>
    <w:rsid w:val="001A27A0"/>
    <w:rsid w:val="001A2EAF"/>
    <w:rsid w:val="001A5696"/>
    <w:rsid w:val="001B0461"/>
    <w:rsid w:val="001B7E2C"/>
    <w:rsid w:val="001C15E9"/>
    <w:rsid w:val="001C5825"/>
    <w:rsid w:val="001C5D7F"/>
    <w:rsid w:val="001D3A0C"/>
    <w:rsid w:val="001D6F99"/>
    <w:rsid w:val="001D716B"/>
    <w:rsid w:val="001E29E8"/>
    <w:rsid w:val="001E51CC"/>
    <w:rsid w:val="001E7D25"/>
    <w:rsid w:val="001F0E84"/>
    <w:rsid w:val="0020235E"/>
    <w:rsid w:val="002034DB"/>
    <w:rsid w:val="0020447B"/>
    <w:rsid w:val="00205109"/>
    <w:rsid w:val="002072E5"/>
    <w:rsid w:val="00207525"/>
    <w:rsid w:val="00214A26"/>
    <w:rsid w:val="00215123"/>
    <w:rsid w:val="002171CF"/>
    <w:rsid w:val="002176EA"/>
    <w:rsid w:val="00223279"/>
    <w:rsid w:val="00231201"/>
    <w:rsid w:val="002339BA"/>
    <w:rsid w:val="00243B58"/>
    <w:rsid w:val="0024709A"/>
    <w:rsid w:val="00247B14"/>
    <w:rsid w:val="00247EDB"/>
    <w:rsid w:val="00253E5A"/>
    <w:rsid w:val="00262160"/>
    <w:rsid w:val="00266F16"/>
    <w:rsid w:val="0027394B"/>
    <w:rsid w:val="00280E05"/>
    <w:rsid w:val="00283958"/>
    <w:rsid w:val="00285810"/>
    <w:rsid w:val="002956B9"/>
    <w:rsid w:val="002A71BC"/>
    <w:rsid w:val="002B1920"/>
    <w:rsid w:val="002B2157"/>
    <w:rsid w:val="002B2BC8"/>
    <w:rsid w:val="002B49DF"/>
    <w:rsid w:val="002B520A"/>
    <w:rsid w:val="002C2F6F"/>
    <w:rsid w:val="002C32D6"/>
    <w:rsid w:val="002D3E93"/>
    <w:rsid w:val="002D4A1E"/>
    <w:rsid w:val="002E7A44"/>
    <w:rsid w:val="0030183D"/>
    <w:rsid w:val="00301970"/>
    <w:rsid w:val="00302508"/>
    <w:rsid w:val="00311FA5"/>
    <w:rsid w:val="00317208"/>
    <w:rsid w:val="003207DF"/>
    <w:rsid w:val="00327133"/>
    <w:rsid w:val="00340CFE"/>
    <w:rsid w:val="00344593"/>
    <w:rsid w:val="0034539C"/>
    <w:rsid w:val="003458A7"/>
    <w:rsid w:val="00347067"/>
    <w:rsid w:val="003520A7"/>
    <w:rsid w:val="00354360"/>
    <w:rsid w:val="00362474"/>
    <w:rsid w:val="00367794"/>
    <w:rsid w:val="003716B9"/>
    <w:rsid w:val="0037330B"/>
    <w:rsid w:val="0037421A"/>
    <w:rsid w:val="003817D3"/>
    <w:rsid w:val="003834DC"/>
    <w:rsid w:val="003864D6"/>
    <w:rsid w:val="00387F10"/>
    <w:rsid w:val="00391FEB"/>
    <w:rsid w:val="003920A4"/>
    <w:rsid w:val="003A6419"/>
    <w:rsid w:val="003C3F56"/>
    <w:rsid w:val="003C7650"/>
    <w:rsid w:val="003D51DC"/>
    <w:rsid w:val="003E4B2D"/>
    <w:rsid w:val="003E5409"/>
    <w:rsid w:val="003E694B"/>
    <w:rsid w:val="003F6959"/>
    <w:rsid w:val="004037C1"/>
    <w:rsid w:val="00404502"/>
    <w:rsid w:val="00411C01"/>
    <w:rsid w:val="0042095F"/>
    <w:rsid w:val="00422766"/>
    <w:rsid w:val="00423486"/>
    <w:rsid w:val="00423DA3"/>
    <w:rsid w:val="00432C94"/>
    <w:rsid w:val="004330C6"/>
    <w:rsid w:val="0043733D"/>
    <w:rsid w:val="00445DF3"/>
    <w:rsid w:val="00454E7E"/>
    <w:rsid w:val="0045598C"/>
    <w:rsid w:val="004624FD"/>
    <w:rsid w:val="00463E10"/>
    <w:rsid w:val="00464F5D"/>
    <w:rsid w:val="0046543C"/>
    <w:rsid w:val="00471643"/>
    <w:rsid w:val="0048445A"/>
    <w:rsid w:val="0048479D"/>
    <w:rsid w:val="00484FD6"/>
    <w:rsid w:val="00485602"/>
    <w:rsid w:val="004858F2"/>
    <w:rsid w:val="004968EC"/>
    <w:rsid w:val="004A5441"/>
    <w:rsid w:val="004A62CF"/>
    <w:rsid w:val="004B7FE2"/>
    <w:rsid w:val="004C0829"/>
    <w:rsid w:val="004C0A6B"/>
    <w:rsid w:val="004D54E9"/>
    <w:rsid w:val="004E5409"/>
    <w:rsid w:val="004F3D40"/>
    <w:rsid w:val="004F5412"/>
    <w:rsid w:val="00507E4C"/>
    <w:rsid w:val="00512A72"/>
    <w:rsid w:val="005208EC"/>
    <w:rsid w:val="00525BCE"/>
    <w:rsid w:val="00532A65"/>
    <w:rsid w:val="0054267D"/>
    <w:rsid w:val="00546AE6"/>
    <w:rsid w:val="005647D1"/>
    <w:rsid w:val="00567A8E"/>
    <w:rsid w:val="00570D8A"/>
    <w:rsid w:val="005744F5"/>
    <w:rsid w:val="00576210"/>
    <w:rsid w:val="0057690B"/>
    <w:rsid w:val="00577A2D"/>
    <w:rsid w:val="00582031"/>
    <w:rsid w:val="005876FE"/>
    <w:rsid w:val="00587CCD"/>
    <w:rsid w:val="00595DBE"/>
    <w:rsid w:val="005B49DD"/>
    <w:rsid w:val="005B7BB6"/>
    <w:rsid w:val="005C0807"/>
    <w:rsid w:val="005C3632"/>
    <w:rsid w:val="005C4A93"/>
    <w:rsid w:val="005D45A1"/>
    <w:rsid w:val="005E081F"/>
    <w:rsid w:val="005E37B4"/>
    <w:rsid w:val="005F0633"/>
    <w:rsid w:val="005F2899"/>
    <w:rsid w:val="005F3FF6"/>
    <w:rsid w:val="00600743"/>
    <w:rsid w:val="00610CDC"/>
    <w:rsid w:val="00625995"/>
    <w:rsid w:val="0063132F"/>
    <w:rsid w:val="00633CC0"/>
    <w:rsid w:val="00635C91"/>
    <w:rsid w:val="00640BCD"/>
    <w:rsid w:val="00645AA1"/>
    <w:rsid w:val="00647C22"/>
    <w:rsid w:val="00652A61"/>
    <w:rsid w:val="00657B99"/>
    <w:rsid w:val="0066481D"/>
    <w:rsid w:val="006811A8"/>
    <w:rsid w:val="00683F82"/>
    <w:rsid w:val="00691110"/>
    <w:rsid w:val="006A0E8D"/>
    <w:rsid w:val="006A2793"/>
    <w:rsid w:val="006A4552"/>
    <w:rsid w:val="006C2544"/>
    <w:rsid w:val="006C2799"/>
    <w:rsid w:val="006C45CF"/>
    <w:rsid w:val="006D2E7A"/>
    <w:rsid w:val="006D49D4"/>
    <w:rsid w:val="006D4FA7"/>
    <w:rsid w:val="006E2CFE"/>
    <w:rsid w:val="006E651F"/>
    <w:rsid w:val="006E767C"/>
    <w:rsid w:val="006F06DE"/>
    <w:rsid w:val="006F0CB4"/>
    <w:rsid w:val="006F6E66"/>
    <w:rsid w:val="006F7A48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5620"/>
    <w:rsid w:val="007425B1"/>
    <w:rsid w:val="00745291"/>
    <w:rsid w:val="007473EB"/>
    <w:rsid w:val="00757CAD"/>
    <w:rsid w:val="0076180F"/>
    <w:rsid w:val="007657D1"/>
    <w:rsid w:val="0077345C"/>
    <w:rsid w:val="00775BF5"/>
    <w:rsid w:val="00780A4D"/>
    <w:rsid w:val="00785771"/>
    <w:rsid w:val="00786582"/>
    <w:rsid w:val="00790782"/>
    <w:rsid w:val="00794BD0"/>
    <w:rsid w:val="007A58D6"/>
    <w:rsid w:val="007A64D1"/>
    <w:rsid w:val="007B1805"/>
    <w:rsid w:val="007B265A"/>
    <w:rsid w:val="007B7E23"/>
    <w:rsid w:val="007C398C"/>
    <w:rsid w:val="007C51E2"/>
    <w:rsid w:val="007C6526"/>
    <w:rsid w:val="007C7643"/>
    <w:rsid w:val="007D3C3F"/>
    <w:rsid w:val="007D7F23"/>
    <w:rsid w:val="007E04F9"/>
    <w:rsid w:val="007E4B69"/>
    <w:rsid w:val="007F3035"/>
    <w:rsid w:val="007F64CE"/>
    <w:rsid w:val="007F7D01"/>
    <w:rsid w:val="008015C5"/>
    <w:rsid w:val="00801D20"/>
    <w:rsid w:val="00806772"/>
    <w:rsid w:val="008209B3"/>
    <w:rsid w:val="00821AA6"/>
    <w:rsid w:val="00827FBE"/>
    <w:rsid w:val="00831818"/>
    <w:rsid w:val="00832710"/>
    <w:rsid w:val="00840293"/>
    <w:rsid w:val="00845846"/>
    <w:rsid w:val="008474CD"/>
    <w:rsid w:val="008635C3"/>
    <w:rsid w:val="00870A92"/>
    <w:rsid w:val="00872F41"/>
    <w:rsid w:val="008876E8"/>
    <w:rsid w:val="008A0CC1"/>
    <w:rsid w:val="008A1A94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43CD"/>
    <w:rsid w:val="00905794"/>
    <w:rsid w:val="009059EE"/>
    <w:rsid w:val="00913A6C"/>
    <w:rsid w:val="0091412C"/>
    <w:rsid w:val="00914A6F"/>
    <w:rsid w:val="00916F1C"/>
    <w:rsid w:val="00917AD6"/>
    <w:rsid w:val="00920BFE"/>
    <w:rsid w:val="0092158A"/>
    <w:rsid w:val="0092757C"/>
    <w:rsid w:val="00933D02"/>
    <w:rsid w:val="0095102E"/>
    <w:rsid w:val="0095148D"/>
    <w:rsid w:val="00956CE1"/>
    <w:rsid w:val="00961983"/>
    <w:rsid w:val="009643EB"/>
    <w:rsid w:val="00964777"/>
    <w:rsid w:val="00971B78"/>
    <w:rsid w:val="0097368B"/>
    <w:rsid w:val="00977743"/>
    <w:rsid w:val="009778CC"/>
    <w:rsid w:val="00983DED"/>
    <w:rsid w:val="009865C4"/>
    <w:rsid w:val="009A2DE5"/>
    <w:rsid w:val="009B56F9"/>
    <w:rsid w:val="009B5B18"/>
    <w:rsid w:val="009C2121"/>
    <w:rsid w:val="009D0526"/>
    <w:rsid w:val="009D13AE"/>
    <w:rsid w:val="009E41F8"/>
    <w:rsid w:val="009E423B"/>
    <w:rsid w:val="009E561E"/>
    <w:rsid w:val="009E7449"/>
    <w:rsid w:val="009F0FB4"/>
    <w:rsid w:val="009F251E"/>
    <w:rsid w:val="00A04C99"/>
    <w:rsid w:val="00A14231"/>
    <w:rsid w:val="00A17E32"/>
    <w:rsid w:val="00A24F5E"/>
    <w:rsid w:val="00A268C4"/>
    <w:rsid w:val="00A50DD0"/>
    <w:rsid w:val="00A523EA"/>
    <w:rsid w:val="00A57A45"/>
    <w:rsid w:val="00A642D6"/>
    <w:rsid w:val="00A65CF8"/>
    <w:rsid w:val="00A707A3"/>
    <w:rsid w:val="00A71B6D"/>
    <w:rsid w:val="00A738EB"/>
    <w:rsid w:val="00A80D3D"/>
    <w:rsid w:val="00A81D2C"/>
    <w:rsid w:val="00A947D9"/>
    <w:rsid w:val="00AB080D"/>
    <w:rsid w:val="00AB4CD5"/>
    <w:rsid w:val="00AB61A8"/>
    <w:rsid w:val="00AC0AC7"/>
    <w:rsid w:val="00AC1756"/>
    <w:rsid w:val="00AC6A98"/>
    <w:rsid w:val="00AD56FA"/>
    <w:rsid w:val="00AE0BCA"/>
    <w:rsid w:val="00AF5808"/>
    <w:rsid w:val="00AF5B54"/>
    <w:rsid w:val="00AF613A"/>
    <w:rsid w:val="00AF6B32"/>
    <w:rsid w:val="00B02624"/>
    <w:rsid w:val="00B05AE5"/>
    <w:rsid w:val="00B33379"/>
    <w:rsid w:val="00B351CA"/>
    <w:rsid w:val="00B42DDB"/>
    <w:rsid w:val="00B43B48"/>
    <w:rsid w:val="00B51C51"/>
    <w:rsid w:val="00B67F35"/>
    <w:rsid w:val="00B712D5"/>
    <w:rsid w:val="00B74DAC"/>
    <w:rsid w:val="00B76096"/>
    <w:rsid w:val="00B85A1B"/>
    <w:rsid w:val="00B85C16"/>
    <w:rsid w:val="00B943F0"/>
    <w:rsid w:val="00BA6FAC"/>
    <w:rsid w:val="00BA750F"/>
    <w:rsid w:val="00BA761B"/>
    <w:rsid w:val="00BB18F0"/>
    <w:rsid w:val="00BB67CF"/>
    <w:rsid w:val="00BC2C84"/>
    <w:rsid w:val="00BC4B5A"/>
    <w:rsid w:val="00BD18F0"/>
    <w:rsid w:val="00BD2BBB"/>
    <w:rsid w:val="00C028A4"/>
    <w:rsid w:val="00C030E9"/>
    <w:rsid w:val="00C070F9"/>
    <w:rsid w:val="00C14237"/>
    <w:rsid w:val="00C1680C"/>
    <w:rsid w:val="00C25136"/>
    <w:rsid w:val="00C328A4"/>
    <w:rsid w:val="00C34EC8"/>
    <w:rsid w:val="00C3535E"/>
    <w:rsid w:val="00C432CE"/>
    <w:rsid w:val="00C4796C"/>
    <w:rsid w:val="00C47DE7"/>
    <w:rsid w:val="00C66F10"/>
    <w:rsid w:val="00C75511"/>
    <w:rsid w:val="00C77231"/>
    <w:rsid w:val="00C7798D"/>
    <w:rsid w:val="00C81614"/>
    <w:rsid w:val="00C85C87"/>
    <w:rsid w:val="00C87824"/>
    <w:rsid w:val="00C96697"/>
    <w:rsid w:val="00CA04B3"/>
    <w:rsid w:val="00CB3E46"/>
    <w:rsid w:val="00CB5540"/>
    <w:rsid w:val="00CC4FA9"/>
    <w:rsid w:val="00CD167B"/>
    <w:rsid w:val="00CD7F18"/>
    <w:rsid w:val="00CE5003"/>
    <w:rsid w:val="00CF3409"/>
    <w:rsid w:val="00D00355"/>
    <w:rsid w:val="00D05CC6"/>
    <w:rsid w:val="00D1525D"/>
    <w:rsid w:val="00D1525F"/>
    <w:rsid w:val="00D178AD"/>
    <w:rsid w:val="00D20244"/>
    <w:rsid w:val="00D2381E"/>
    <w:rsid w:val="00D3459F"/>
    <w:rsid w:val="00D36541"/>
    <w:rsid w:val="00D37E7B"/>
    <w:rsid w:val="00D45AF7"/>
    <w:rsid w:val="00D473DB"/>
    <w:rsid w:val="00D52D14"/>
    <w:rsid w:val="00D56C41"/>
    <w:rsid w:val="00D60CED"/>
    <w:rsid w:val="00D7514C"/>
    <w:rsid w:val="00D87DE6"/>
    <w:rsid w:val="00D915C1"/>
    <w:rsid w:val="00DA2287"/>
    <w:rsid w:val="00DB1568"/>
    <w:rsid w:val="00DB37E7"/>
    <w:rsid w:val="00DC08B6"/>
    <w:rsid w:val="00DC1B36"/>
    <w:rsid w:val="00DC5AC5"/>
    <w:rsid w:val="00DD0C9B"/>
    <w:rsid w:val="00DE01C7"/>
    <w:rsid w:val="00DE080B"/>
    <w:rsid w:val="00DE22EF"/>
    <w:rsid w:val="00DE295B"/>
    <w:rsid w:val="00DE2FD9"/>
    <w:rsid w:val="00DE5608"/>
    <w:rsid w:val="00DE5619"/>
    <w:rsid w:val="00DE5CC5"/>
    <w:rsid w:val="00DE7198"/>
    <w:rsid w:val="00DF7668"/>
    <w:rsid w:val="00E05353"/>
    <w:rsid w:val="00E05A29"/>
    <w:rsid w:val="00E06A56"/>
    <w:rsid w:val="00E1081B"/>
    <w:rsid w:val="00E11A14"/>
    <w:rsid w:val="00E1435A"/>
    <w:rsid w:val="00E1626C"/>
    <w:rsid w:val="00E24D88"/>
    <w:rsid w:val="00E374A2"/>
    <w:rsid w:val="00E4607C"/>
    <w:rsid w:val="00E65984"/>
    <w:rsid w:val="00E72BA6"/>
    <w:rsid w:val="00E8278D"/>
    <w:rsid w:val="00E84890"/>
    <w:rsid w:val="00E8654F"/>
    <w:rsid w:val="00E86932"/>
    <w:rsid w:val="00E90372"/>
    <w:rsid w:val="00E94C2E"/>
    <w:rsid w:val="00E9699A"/>
    <w:rsid w:val="00EA107B"/>
    <w:rsid w:val="00EA1913"/>
    <w:rsid w:val="00EB1F2E"/>
    <w:rsid w:val="00EB4FE9"/>
    <w:rsid w:val="00ED5FC7"/>
    <w:rsid w:val="00EE0A6D"/>
    <w:rsid w:val="00EE0F8A"/>
    <w:rsid w:val="00F00499"/>
    <w:rsid w:val="00F00F40"/>
    <w:rsid w:val="00F075E7"/>
    <w:rsid w:val="00F10AE8"/>
    <w:rsid w:val="00F1313D"/>
    <w:rsid w:val="00F133BD"/>
    <w:rsid w:val="00F14855"/>
    <w:rsid w:val="00F15AEC"/>
    <w:rsid w:val="00F21E77"/>
    <w:rsid w:val="00F22EA0"/>
    <w:rsid w:val="00F27082"/>
    <w:rsid w:val="00F40FC9"/>
    <w:rsid w:val="00F4178D"/>
    <w:rsid w:val="00F43EA8"/>
    <w:rsid w:val="00F46090"/>
    <w:rsid w:val="00F5590A"/>
    <w:rsid w:val="00F62431"/>
    <w:rsid w:val="00F80043"/>
    <w:rsid w:val="00F85366"/>
    <w:rsid w:val="00F8784C"/>
    <w:rsid w:val="00F9352C"/>
    <w:rsid w:val="00FA0750"/>
    <w:rsid w:val="00FA0EA2"/>
    <w:rsid w:val="00FA21A8"/>
    <w:rsid w:val="00FA3FFB"/>
    <w:rsid w:val="00FA5790"/>
    <w:rsid w:val="00FB796E"/>
    <w:rsid w:val="00FC2346"/>
    <w:rsid w:val="00FC505E"/>
    <w:rsid w:val="00FC51BC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paragraph" w:customStyle="1" w:styleId="xmsolistparagraph">
    <w:name w:val="x_msolistparagraph"/>
    <w:basedOn w:val="Standard"/>
    <w:rsid w:val="0076180F"/>
    <w:pPr>
      <w:spacing w:before="100" w:beforeAutospacing="1" w:after="100" w:afterAutospacing="1"/>
    </w:pPr>
    <w:rPr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9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blog.adamhall.com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adamhall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ameolight.com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lighting.co.th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adamhall.com/it-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E14B931778D44EBA0D5E1E0717AB15" ma:contentTypeVersion="14" ma:contentTypeDescription="Ein neues Dokument erstellen." ma:contentTypeScope="" ma:versionID="9905f97e24b70c60b8112793c76ea91e">
  <xsd:schema xmlns:xsd="http://www.w3.org/2001/XMLSchema" xmlns:xs="http://www.w3.org/2001/XMLSchema" xmlns:p="http://schemas.microsoft.com/office/2006/metadata/properties" xmlns:ns3="4698d3d1-0a58-42a8-a3ec-851e775da868" xmlns:ns4="311d2118-3dff-4c62-bb7c-eaaacaf5843b" targetNamespace="http://schemas.microsoft.com/office/2006/metadata/properties" ma:root="true" ma:fieldsID="d161957dbb30d03da613d29e9fd983d9" ns3:_="" ns4:_="">
    <xsd:import namespace="4698d3d1-0a58-42a8-a3ec-851e775da868"/>
    <xsd:import namespace="311d2118-3dff-4c62-bb7c-eaaacaf584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98d3d1-0a58-42a8-a3ec-851e775da8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d2118-3dff-4c62-bb7c-eaaacaf5843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03F98E-D889-4072-92BE-089D119BB1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98d3d1-0a58-42a8-a3ec-851e775da868"/>
    <ds:schemaRef ds:uri="311d2118-3dff-4c62-bb7c-eaaacaf584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0D72D5-8D85-4188-A221-8B9AA7CCA6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0DB19F-91D3-4090-BF40-F08704BAB4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672</Words>
  <Characters>4235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Petra Mickalova</cp:lastModifiedBy>
  <cp:revision>4</cp:revision>
  <cp:lastPrinted>2019-01-10T17:28:00Z</cp:lastPrinted>
  <dcterms:created xsi:type="dcterms:W3CDTF">2022-08-03T14:06:00Z</dcterms:created>
  <dcterms:modified xsi:type="dcterms:W3CDTF">2022-08-16T06:47:00Z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0x01010085E14B931778D44EBA0D5E1E0717AB15</vt:lpwstr>
  </property>
</Properties>
</file>